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A8FC" w14:textId="77777777" w:rsidR="00FE067E" w:rsidRPr="00CA7531" w:rsidRDefault="00CD36CF" w:rsidP="00EF6030">
      <w:pPr>
        <w:pStyle w:val="TitlePageOrigin"/>
        <w:rPr>
          <w:color w:val="000000" w:themeColor="text1"/>
        </w:rPr>
      </w:pPr>
      <w:r w:rsidRPr="00CA7531">
        <w:rPr>
          <w:color w:val="000000" w:themeColor="text1"/>
        </w:rPr>
        <w:t>WEST virginia legislature</w:t>
      </w:r>
    </w:p>
    <w:p w14:paraId="59959B1F" w14:textId="0ABEE5BA" w:rsidR="00CD36CF" w:rsidRPr="00CA7531" w:rsidRDefault="00CD36CF" w:rsidP="00EF6030">
      <w:pPr>
        <w:pStyle w:val="TitlePageSession"/>
        <w:rPr>
          <w:color w:val="000000" w:themeColor="text1"/>
        </w:rPr>
      </w:pPr>
      <w:r w:rsidRPr="00CA7531">
        <w:rPr>
          <w:color w:val="000000" w:themeColor="text1"/>
        </w:rPr>
        <w:t>20</w:t>
      </w:r>
      <w:r w:rsidR="006565E8" w:rsidRPr="00CA7531">
        <w:rPr>
          <w:color w:val="000000" w:themeColor="text1"/>
        </w:rPr>
        <w:t>2</w:t>
      </w:r>
      <w:r w:rsidR="00850FB3" w:rsidRPr="00CA7531">
        <w:rPr>
          <w:color w:val="000000" w:themeColor="text1"/>
        </w:rPr>
        <w:t>6</w:t>
      </w:r>
      <w:r w:rsidRPr="00CA7531">
        <w:rPr>
          <w:color w:val="000000" w:themeColor="text1"/>
        </w:rPr>
        <w:t xml:space="preserve"> regular session</w:t>
      </w:r>
    </w:p>
    <w:p w14:paraId="5B6CCA5A" w14:textId="2FA10492" w:rsidR="00CD36CF" w:rsidRPr="00CA7531" w:rsidRDefault="001B0088" w:rsidP="00EF6030">
      <w:pPr>
        <w:pStyle w:val="TitlePageBillPrefix"/>
        <w:rPr>
          <w:color w:val="000000" w:themeColor="text1"/>
        </w:rPr>
      </w:pPr>
      <w:sdt>
        <w:sdtPr>
          <w:rPr>
            <w:color w:val="000000" w:themeColor="text1"/>
          </w:rPr>
          <w:tag w:val="IntroDate"/>
          <w:id w:val="-1236936958"/>
          <w:placeholder>
            <w:docPart w:val="0F78EA0A7FAC4098BFFE406B44199A65"/>
          </w:placeholder>
          <w:text/>
        </w:sdtPr>
        <w:sdtEndPr/>
        <w:sdtContent>
          <w:r w:rsidR="00850FB3" w:rsidRPr="00CA7531">
            <w:rPr>
              <w:color w:val="000000" w:themeColor="text1"/>
            </w:rPr>
            <w:t>Introduced</w:t>
          </w:r>
        </w:sdtContent>
      </w:sdt>
    </w:p>
    <w:p w14:paraId="3010E2C2" w14:textId="1BF77C8E" w:rsidR="00CD36CF" w:rsidRPr="00CA7531" w:rsidRDefault="001B0088" w:rsidP="00EF6030">
      <w:pPr>
        <w:pStyle w:val="BillNumber"/>
        <w:rPr>
          <w:color w:val="000000" w:themeColor="text1"/>
        </w:rPr>
      </w:pPr>
      <w:sdt>
        <w:sdtPr>
          <w:rPr>
            <w:color w:val="000000" w:themeColor="text1"/>
          </w:rPr>
          <w:tag w:val="Chamber"/>
          <w:id w:val="893011969"/>
          <w:lock w:val="sdtLocked"/>
          <w:placeholder>
            <w:docPart w:val="C22F8B2E30E24747A382D006887AE365"/>
          </w:placeholder>
          <w:dropDownList>
            <w:listItem w:displayText="House" w:value="House"/>
            <w:listItem w:displayText="Senate" w:value="Senate"/>
          </w:dropDownList>
        </w:sdtPr>
        <w:sdtEndPr/>
        <w:sdtContent>
          <w:r w:rsidR="008D2EBE" w:rsidRPr="00CA7531">
            <w:rPr>
              <w:color w:val="000000" w:themeColor="text1"/>
            </w:rPr>
            <w:t>Senate</w:t>
          </w:r>
        </w:sdtContent>
      </w:sdt>
      <w:r w:rsidR="00303684" w:rsidRPr="00CA7531">
        <w:rPr>
          <w:color w:val="000000" w:themeColor="text1"/>
        </w:rPr>
        <w:t xml:space="preserve"> </w:t>
      </w:r>
      <w:r w:rsidR="00CD36CF" w:rsidRPr="00CA7531">
        <w:rPr>
          <w:color w:val="000000" w:themeColor="text1"/>
        </w:rPr>
        <w:t xml:space="preserve">Bill </w:t>
      </w:r>
      <w:sdt>
        <w:sdtPr>
          <w:rPr>
            <w:color w:val="000000" w:themeColor="text1"/>
          </w:rPr>
          <w:tag w:val="BNum"/>
          <w:id w:val="1645317809"/>
          <w:lock w:val="sdtLocked"/>
          <w:placeholder>
            <w:docPart w:val="AEA23CA6900D4A948FA6B55763516C21"/>
          </w:placeholder>
          <w:text/>
        </w:sdtPr>
        <w:sdtEndPr/>
        <w:sdtContent>
          <w:r w:rsidR="005235E7">
            <w:rPr>
              <w:color w:val="000000" w:themeColor="text1"/>
            </w:rPr>
            <w:t>73</w:t>
          </w:r>
        </w:sdtContent>
      </w:sdt>
    </w:p>
    <w:p w14:paraId="12D7E80C" w14:textId="3BFD9989" w:rsidR="008D2EBE" w:rsidRPr="00CA7531" w:rsidRDefault="008D2EBE" w:rsidP="00EF6030">
      <w:pPr>
        <w:pStyle w:val="References"/>
        <w:rPr>
          <w:smallCaps/>
          <w:color w:val="000000" w:themeColor="text1"/>
        </w:rPr>
      </w:pPr>
      <w:r w:rsidRPr="00CA7531">
        <w:rPr>
          <w:smallCaps/>
          <w:color w:val="000000" w:themeColor="text1"/>
        </w:rPr>
        <w:t>By Senator</w:t>
      </w:r>
      <w:r w:rsidR="008A3B2D">
        <w:rPr>
          <w:smallCaps/>
          <w:color w:val="000000" w:themeColor="text1"/>
        </w:rPr>
        <w:t>s</w:t>
      </w:r>
      <w:r w:rsidRPr="00CA7531">
        <w:rPr>
          <w:smallCaps/>
          <w:color w:val="000000" w:themeColor="text1"/>
        </w:rPr>
        <w:t xml:space="preserve"> Rucker</w:t>
      </w:r>
      <w:r w:rsidR="00056EE4">
        <w:rPr>
          <w:smallCaps/>
          <w:color w:val="000000" w:themeColor="text1"/>
        </w:rPr>
        <w:t xml:space="preserve">, </w:t>
      </w:r>
      <w:r w:rsidR="008A3B2D">
        <w:rPr>
          <w:color w:val="auto"/>
        </w:rPr>
        <w:t>Rose</w:t>
      </w:r>
      <w:r w:rsidR="00056EE4">
        <w:rPr>
          <w:color w:val="auto"/>
        </w:rPr>
        <w:t>, Thorne</w:t>
      </w:r>
      <w:r w:rsidR="001B0088">
        <w:rPr>
          <w:color w:val="auto"/>
        </w:rPr>
        <w:t>, and Willis</w:t>
      </w:r>
    </w:p>
    <w:p w14:paraId="7D6325A4" w14:textId="00720FE8" w:rsidR="00850FB3" w:rsidRPr="00CA7531" w:rsidRDefault="00CD36CF" w:rsidP="00EF6030">
      <w:pPr>
        <w:pStyle w:val="References"/>
        <w:rPr>
          <w:color w:val="000000" w:themeColor="text1"/>
        </w:rPr>
      </w:pPr>
      <w:r w:rsidRPr="00CA7531">
        <w:rPr>
          <w:color w:val="000000" w:themeColor="text1"/>
        </w:rPr>
        <w:t>[</w:t>
      </w:r>
      <w:r w:rsidR="00850FB3" w:rsidRPr="00CA7531">
        <w:rPr>
          <w:color w:val="000000" w:themeColor="text1"/>
        </w:rPr>
        <w:t xml:space="preserve">introduced </w:t>
      </w:r>
      <w:r w:rsidR="005235E7">
        <w:rPr>
          <w:color w:val="000000" w:themeColor="text1"/>
        </w:rPr>
        <w:t>January 14, 2026</w:t>
      </w:r>
      <w:r w:rsidR="00850FB3" w:rsidRPr="00CA7531">
        <w:rPr>
          <w:color w:val="000000" w:themeColor="text1"/>
        </w:rPr>
        <w:t>; referred</w:t>
      </w:r>
    </w:p>
    <w:p w14:paraId="45A91157" w14:textId="69AAA896" w:rsidR="008D2EBE" w:rsidRPr="00CA7531" w:rsidRDefault="00850FB3" w:rsidP="00850FB3">
      <w:pPr>
        <w:pStyle w:val="References"/>
        <w:rPr>
          <w:color w:val="000000" w:themeColor="text1"/>
        </w:rPr>
      </w:pPr>
      <w:r w:rsidRPr="00CA7531">
        <w:rPr>
          <w:color w:val="000000" w:themeColor="text1"/>
        </w:rPr>
        <w:t xml:space="preserve">to the Committee on </w:t>
      </w:r>
      <w:r w:rsidR="008A7671">
        <w:rPr>
          <w:color w:val="000000" w:themeColor="text1"/>
        </w:rPr>
        <w:t>Agriculture; and then to the Committee on Finance</w:t>
      </w:r>
      <w:r w:rsidRPr="00CA7531">
        <w:rPr>
          <w:color w:val="000000" w:themeColor="text1"/>
        </w:rPr>
        <w:t>]</w:t>
      </w:r>
    </w:p>
    <w:p w14:paraId="68D610BA" w14:textId="6A8C7F02" w:rsidR="005172D9" w:rsidRPr="00CA7531" w:rsidRDefault="008D2EBE" w:rsidP="008D2EBE">
      <w:pPr>
        <w:pStyle w:val="TitleSection"/>
        <w:rPr>
          <w:color w:val="000000" w:themeColor="text1"/>
        </w:rPr>
      </w:pPr>
      <w:r w:rsidRPr="00CA7531">
        <w:rPr>
          <w:color w:val="000000" w:themeColor="text1"/>
        </w:rPr>
        <w:lastRenderedPageBreak/>
        <w:t xml:space="preserve">A BILL to amend and reenact </w:t>
      </w:r>
      <w:r w:rsidRPr="00CA7531">
        <w:rPr>
          <w:rFonts w:cs="Arial"/>
          <w:color w:val="000000" w:themeColor="text1"/>
        </w:rPr>
        <w:t xml:space="preserve">§11-1A-10 and </w:t>
      </w:r>
      <w:r w:rsidRPr="00CA7531">
        <w:rPr>
          <w:color w:val="000000" w:themeColor="text1"/>
        </w:rPr>
        <w:t xml:space="preserve">§19-19-2 </w:t>
      </w:r>
      <w:r w:rsidRPr="00CA7531">
        <w:rPr>
          <w:rFonts w:cs="Arial"/>
          <w:color w:val="000000" w:themeColor="text1"/>
        </w:rPr>
        <w:t xml:space="preserve">of </w:t>
      </w:r>
      <w:r w:rsidRPr="00CA7531">
        <w:rPr>
          <w:color w:val="000000" w:themeColor="text1"/>
        </w:rPr>
        <w:t xml:space="preserve">the Code of West Virginia, 1931, as amended, relating to </w:t>
      </w:r>
      <w:r w:rsidR="00850FB3" w:rsidRPr="00CA7531">
        <w:rPr>
          <w:color w:val="000000" w:themeColor="text1"/>
        </w:rPr>
        <w:t xml:space="preserve">appraisal of property; providing definitions; and </w:t>
      </w:r>
      <w:r w:rsidRPr="00CA7531">
        <w:rPr>
          <w:color w:val="000000" w:themeColor="text1"/>
        </w:rPr>
        <w:t xml:space="preserve">clarifying </w:t>
      </w:r>
      <w:r w:rsidR="00850FB3" w:rsidRPr="00CA7531">
        <w:rPr>
          <w:color w:val="000000" w:themeColor="text1"/>
        </w:rPr>
        <w:t xml:space="preserve">the non-agricultural status of solar farms. </w:t>
      </w:r>
    </w:p>
    <w:p w14:paraId="7CF01DAE" w14:textId="77777777" w:rsidR="008D2EBE" w:rsidRPr="00CA7531" w:rsidRDefault="008D2EBE" w:rsidP="008D2EBE">
      <w:pPr>
        <w:pStyle w:val="EnactingClause"/>
        <w:rPr>
          <w:color w:val="000000" w:themeColor="text1"/>
        </w:rPr>
      </w:pPr>
      <w:r w:rsidRPr="00CA7531">
        <w:rPr>
          <w:color w:val="000000" w:themeColor="text1"/>
        </w:rPr>
        <w:t>Be it enacted by the Legislature of West Virginia:</w:t>
      </w:r>
    </w:p>
    <w:p w14:paraId="22AF87F6" w14:textId="77777777" w:rsidR="008D2EBE" w:rsidRPr="00CA7531" w:rsidRDefault="008D2EBE" w:rsidP="008D2EBE">
      <w:pPr>
        <w:pStyle w:val="EnactingClause"/>
        <w:rPr>
          <w:color w:val="000000" w:themeColor="text1"/>
        </w:rPr>
        <w:sectPr w:rsidR="008D2EBE" w:rsidRPr="00CA7531" w:rsidSect="008D2E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2FFBA90" w14:textId="77777777" w:rsidR="008D2EBE" w:rsidRPr="00CA7531" w:rsidRDefault="008D2EBE" w:rsidP="008D2EBE">
      <w:pPr>
        <w:pStyle w:val="ChapterHeading"/>
        <w:rPr>
          <w:color w:val="000000" w:themeColor="text1"/>
        </w:rPr>
        <w:sectPr w:rsidR="008D2EBE" w:rsidRPr="00CA7531" w:rsidSect="008D2EBE">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CHAPTER 11. TAXATION.</w:t>
      </w:r>
    </w:p>
    <w:p w14:paraId="67A50A1D" w14:textId="77777777" w:rsidR="008D2EBE" w:rsidRPr="00CA7531" w:rsidRDefault="008D2EBE" w:rsidP="008D2EBE">
      <w:pPr>
        <w:suppressLineNumbers/>
        <w:ind w:left="720" w:hanging="720"/>
        <w:jc w:val="both"/>
        <w:outlineLvl w:val="1"/>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t>ARTICLE 1A.  APPRAISAL OF PROPERTY.</w:t>
      </w:r>
      <w:r w:rsidRPr="00CA7531">
        <w:t xml:space="preserve"> </w:t>
      </w:r>
    </w:p>
    <w:p w14:paraId="4181F8A4" w14:textId="77777777" w:rsidR="008D2EBE" w:rsidRPr="00CA7531" w:rsidRDefault="008D2EBE" w:rsidP="008D2EBE">
      <w:pPr>
        <w:pStyle w:val="SectionHeading"/>
        <w:rPr>
          <w:color w:val="000000" w:themeColor="text1"/>
        </w:rPr>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§11-1A-10. Valuation of farm property.</w:t>
      </w:r>
    </w:p>
    <w:p w14:paraId="322C79F4" w14:textId="77777777" w:rsidR="008D2EBE" w:rsidRPr="00CA7531" w:rsidRDefault="008D2EBE" w:rsidP="008D2EBE">
      <w:pPr>
        <w:pStyle w:val="SectionBody"/>
        <w:rPr>
          <w:color w:val="000000" w:themeColor="text1"/>
        </w:rPr>
      </w:pPr>
      <w:r w:rsidRPr="00CA7531">
        <w:rPr>
          <w:color w:val="000000" w:themeColor="text1"/>
        </w:rPr>
        <w:t xml:space="preserve">(a) With respect to farm property, the Tax Commissioner shall appraise such property </w:t>
      </w:r>
      <w:r w:rsidRPr="00CA7531">
        <w:rPr>
          <w:strike/>
          <w:color w:val="000000" w:themeColor="text1"/>
        </w:rPr>
        <w:t>so as</w:t>
      </w:r>
      <w:r w:rsidRPr="00CA7531">
        <w:rPr>
          <w:color w:val="000000" w:themeColor="text1"/>
        </w:rPr>
        <w:t xml:space="preserve">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58ED50D4" w14:textId="29CECE4A" w:rsidR="00D574FA" w:rsidRPr="00CA7531" w:rsidRDefault="008D2EBE" w:rsidP="005457F8">
      <w:pPr>
        <w:pStyle w:val="SectionBody"/>
        <w:rPr>
          <w:rFonts w:cs="Arial"/>
          <w:color w:val="000000" w:themeColor="text1"/>
          <w:u w:val="single"/>
        </w:rPr>
      </w:pPr>
      <w:r w:rsidRPr="00CA7531">
        <w:rPr>
          <w:color w:val="000000" w:themeColor="text1"/>
        </w:rPr>
        <w:t xml:space="preserve">(b) A person is not engaged in farming if he </w:t>
      </w:r>
      <w:r w:rsidRPr="00CA7531">
        <w:rPr>
          <w:color w:val="000000" w:themeColor="text1"/>
          <w:u w:val="single"/>
        </w:rPr>
        <w:t>or she</w:t>
      </w:r>
      <w:r w:rsidRPr="00CA7531">
        <w:rPr>
          <w:color w:val="000000" w:themeColor="text1"/>
        </w:rP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r w:rsidR="005457F8" w:rsidRPr="00CA7531">
        <w:rPr>
          <w:color w:val="000000" w:themeColor="text1"/>
        </w:rPr>
        <w:t>.</w:t>
      </w:r>
      <w:r w:rsidRPr="00CA7531">
        <w:rPr>
          <w:rFonts w:cs="Arial"/>
          <w:color w:val="000000" w:themeColor="text1"/>
        </w:rPr>
        <w:t xml:space="preserve"> </w:t>
      </w:r>
      <w:r w:rsidR="005457F8" w:rsidRPr="00CA7531">
        <w:rPr>
          <w:rFonts w:cs="Arial"/>
          <w:color w:val="000000" w:themeColor="text1"/>
          <w:u w:val="single"/>
        </w:rPr>
        <w:t>Further</w:t>
      </w:r>
      <w:r w:rsidRPr="00CA7531">
        <w:rPr>
          <w:rFonts w:cs="Arial"/>
          <w:color w:val="000000" w:themeColor="text1"/>
          <w:u w:val="single"/>
        </w:rPr>
        <w:t xml:space="preserve">, the business of farming does not include the development, operation, or ownership of a solar </w:t>
      </w:r>
      <w:r w:rsidR="00D574FA" w:rsidRPr="00CA7531">
        <w:rPr>
          <w:rFonts w:cs="Arial"/>
          <w:color w:val="000000" w:themeColor="text1"/>
          <w:u w:val="single"/>
        </w:rPr>
        <w:t>generation facility, as that term is defined in §22-32-3(f) of this code, regardless of the elevation or height of the solar panels above the ground. For purposes of appraisement of property under this section, any acreage using a solar generation facility to produce any amount of electricity that is sold commercially, or is otherwise used on said acreage for any purpose other than the support of a farm residence</w:t>
      </w:r>
      <w:r w:rsidR="005457F8" w:rsidRPr="00CA7531">
        <w:rPr>
          <w:rFonts w:cs="Arial"/>
          <w:color w:val="000000" w:themeColor="text1"/>
          <w:u w:val="single"/>
        </w:rPr>
        <w:t xml:space="preserve"> or for farming purposes, shall not be considered farm property. A farm shall not lose its classification as farm property for purposes of appraisement under this section if a solar generation facility is installed </w:t>
      </w:r>
      <w:r w:rsidR="005457F8" w:rsidRPr="00CA7531">
        <w:rPr>
          <w:rFonts w:cs="Arial"/>
          <w:color w:val="000000" w:themeColor="text1"/>
          <w:u w:val="single"/>
        </w:rPr>
        <w:lastRenderedPageBreak/>
        <w:t>on the property and solar panels are installed solely on the farm residence, barn, or other building or facility that is used for farming purposes.</w:t>
      </w:r>
    </w:p>
    <w:p w14:paraId="5309039D" w14:textId="77777777" w:rsidR="008D2EBE" w:rsidRPr="00CA7531" w:rsidRDefault="008D2EBE" w:rsidP="008D2EBE">
      <w:pPr>
        <w:suppressLineNumbers/>
        <w:jc w:val="center"/>
        <w:outlineLvl w:val="0"/>
        <w:rPr>
          <w:rFonts w:cs="Arial"/>
          <w:b/>
          <w:caps/>
          <w:sz w:val="28"/>
        </w:rPr>
        <w:sectPr w:rsidR="008D2EBE" w:rsidRPr="00CA7531" w:rsidSect="008D2EBE">
          <w:headerReference w:type="default" r:id="rId13"/>
          <w:type w:val="continuous"/>
          <w:pgSz w:w="12240" w:h="15840" w:code="1"/>
          <w:pgMar w:top="1440" w:right="1440" w:bottom="1440" w:left="1440" w:header="720" w:footer="720" w:gutter="0"/>
          <w:lnNumType w:countBy="1" w:restart="continuous"/>
          <w:cols w:space="720"/>
          <w:titlePg/>
          <w:docGrid w:linePitch="360"/>
        </w:sectPr>
      </w:pPr>
      <w:r w:rsidRPr="00CA7531">
        <w:rPr>
          <w:rFonts w:cs="Arial"/>
          <w:b/>
          <w:caps/>
          <w:sz w:val="28"/>
        </w:rPr>
        <w:t>Chapter 19. Agriculture.</w:t>
      </w:r>
    </w:p>
    <w:p w14:paraId="1BDC7FAB" w14:textId="77777777" w:rsidR="008D2EBE" w:rsidRPr="00CA7531" w:rsidRDefault="008D2EBE" w:rsidP="008D2EBE">
      <w:pPr>
        <w:suppressLineNumbers/>
        <w:ind w:left="720" w:hanging="720"/>
        <w:jc w:val="both"/>
        <w:outlineLvl w:val="1"/>
        <w:sectPr w:rsidR="008D2EBE" w:rsidRPr="00CA7531" w:rsidSect="008D2EBE">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t>ARTICLE 19. PRESERVATION OF AGRICULTURAL PRODUCTION.</w:t>
      </w:r>
      <w:r w:rsidRPr="00CA7531">
        <w:t xml:space="preserve"> </w:t>
      </w:r>
    </w:p>
    <w:p w14:paraId="751A9098" w14:textId="77777777" w:rsidR="008D2EBE" w:rsidRPr="00CA7531" w:rsidRDefault="008D2EBE" w:rsidP="008D2EBE">
      <w:pPr>
        <w:suppressLineNumbers/>
        <w:ind w:left="720" w:hanging="720"/>
        <w:jc w:val="both"/>
        <w:outlineLvl w:val="3"/>
        <w:rPr>
          <w:rFonts w:cs="Arial"/>
          <w:b/>
        </w:rPr>
        <w:sectPr w:rsidR="008D2EBE" w:rsidRPr="00CA7531" w:rsidSect="008D2EBE">
          <w:type w:val="continuous"/>
          <w:pgSz w:w="12240" w:h="15840" w:code="1"/>
          <w:pgMar w:top="1440" w:right="1440" w:bottom="1440" w:left="1440" w:header="720" w:footer="720" w:gutter="0"/>
          <w:lnNumType w:countBy="1" w:restart="newSection"/>
          <w:cols w:space="720"/>
          <w:titlePg/>
          <w:docGrid w:linePitch="360"/>
        </w:sectPr>
      </w:pPr>
      <w:r w:rsidRPr="00CA7531">
        <w:rPr>
          <w:rFonts w:cs="Arial"/>
          <w:b/>
        </w:rPr>
        <w:t>§19-19-2. Definitions.</w:t>
      </w:r>
    </w:p>
    <w:p w14:paraId="172A1061" w14:textId="77777777" w:rsidR="008D2EBE" w:rsidRPr="00CA7531" w:rsidRDefault="008D2EBE" w:rsidP="008D2EBE">
      <w:pPr>
        <w:ind w:firstLine="720"/>
        <w:jc w:val="both"/>
        <w:rPr>
          <w:rFonts w:cs="Arial"/>
        </w:rPr>
      </w:pPr>
      <w:r w:rsidRPr="00CA7531">
        <w:rPr>
          <w:rFonts w:cs="Arial"/>
        </w:rPr>
        <w:t>For the purposes of this article:</w:t>
      </w:r>
    </w:p>
    <w:p w14:paraId="43C32823" w14:textId="77777777" w:rsidR="008D2EBE" w:rsidRPr="00CA7531" w:rsidRDefault="008D2EBE" w:rsidP="008D2EBE">
      <w:pPr>
        <w:ind w:firstLine="720"/>
        <w:jc w:val="both"/>
        <w:rPr>
          <w:rFonts w:cs="Arial"/>
        </w:rPr>
      </w:pPr>
      <w:r w:rsidRPr="00CA7531">
        <w:rPr>
          <w:rFonts w:cs="Arial"/>
          <w:strike/>
        </w:rPr>
        <w:t>(a)</w:t>
      </w:r>
      <w:r w:rsidRPr="00CA7531">
        <w:rPr>
          <w:rFonts w:cs="Arial"/>
        </w:rPr>
        <w:t xml:space="preserve">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30E7AAD2" w14:textId="77777777" w:rsidR="008D2EBE" w:rsidRPr="00CA7531" w:rsidRDefault="008D2EBE" w:rsidP="008D2EBE">
      <w:pPr>
        <w:ind w:firstLine="720"/>
        <w:jc w:val="both"/>
        <w:rPr>
          <w:rFonts w:cs="Arial"/>
        </w:rPr>
      </w:pPr>
      <w:r w:rsidRPr="00CA7531">
        <w:rPr>
          <w:rFonts w:cs="Arial"/>
          <w:strike/>
        </w:rPr>
        <w:t>(b)</w:t>
      </w:r>
      <w:r w:rsidRPr="00CA7531">
        <w:rPr>
          <w:rFonts w:cs="Arial"/>
        </w:rPr>
        <w:t xml:space="preserve">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4291078A" w14:textId="038F900E" w:rsidR="008D2EBE" w:rsidRPr="00CA7531" w:rsidRDefault="008D2EBE" w:rsidP="005172D9">
      <w:pPr>
        <w:pStyle w:val="SectionBody"/>
        <w:rPr>
          <w:rFonts w:cs="Arial"/>
          <w:color w:val="000000" w:themeColor="text1"/>
          <w:u w:val="single"/>
        </w:rPr>
      </w:pPr>
      <w:r w:rsidRPr="00CA7531">
        <w:rPr>
          <w:rFonts w:cs="Arial"/>
          <w:strike/>
          <w:color w:val="000000" w:themeColor="text1"/>
        </w:rPr>
        <w:t>(c)</w:t>
      </w:r>
      <w:r w:rsidRPr="00CA7531">
        <w:rPr>
          <w:rFonts w:cs="Arial"/>
          <w:color w:val="000000" w:themeColor="text1"/>
        </w:rPr>
        <w:t xml:space="preserve"> "Agricultural operation" shall mean any facility utilized for agriculture: </w:t>
      </w:r>
      <w:r w:rsidRPr="00CA7531">
        <w:rPr>
          <w:rFonts w:cs="Arial"/>
          <w:i/>
          <w:iCs/>
          <w:color w:val="000000" w:themeColor="text1"/>
          <w:u w:val="single"/>
        </w:rPr>
        <w:t>Provided</w:t>
      </w:r>
      <w:r w:rsidRPr="00CA7531">
        <w:rPr>
          <w:rFonts w:cs="Arial"/>
          <w:color w:val="000000" w:themeColor="text1"/>
          <w:u w:val="single"/>
        </w:rPr>
        <w:t>, That</w:t>
      </w:r>
      <w:r w:rsidR="005457F8" w:rsidRPr="00CA7531">
        <w:rPr>
          <w:rFonts w:cs="Arial"/>
          <w:color w:val="000000" w:themeColor="text1"/>
          <w:u w:val="single"/>
        </w:rPr>
        <w:t xml:space="preserve"> an</w:t>
      </w:r>
      <w:r w:rsidRPr="00CA7531">
        <w:rPr>
          <w:rFonts w:cs="Arial"/>
          <w:color w:val="000000" w:themeColor="text1"/>
          <w:u w:val="single"/>
        </w:rPr>
        <w:t xml:space="preserve"> agricultural operation does not include the</w:t>
      </w:r>
      <w:r w:rsidR="00FA1A72" w:rsidRPr="00CA7531">
        <w:rPr>
          <w:rFonts w:cs="Arial"/>
          <w:color w:val="000000" w:themeColor="text1"/>
          <w:u w:val="single"/>
        </w:rPr>
        <w:t xml:space="preserve"> </w:t>
      </w:r>
      <w:r w:rsidR="005457F8" w:rsidRPr="00CA7531">
        <w:rPr>
          <w:rFonts w:cs="Arial"/>
          <w:color w:val="000000" w:themeColor="text1"/>
          <w:u w:val="single"/>
        </w:rPr>
        <w:t xml:space="preserve">development, operation, or ownership of a solar generation facility, as that term is defined in §22-32-3(f) of this code, regardless of the elevation or height of the solar panels above the ground. For purposes of </w:t>
      </w:r>
      <w:r w:rsidR="00FA1A72" w:rsidRPr="00CA7531">
        <w:rPr>
          <w:rFonts w:cs="Arial"/>
          <w:color w:val="000000" w:themeColor="text1"/>
          <w:u w:val="single"/>
        </w:rPr>
        <w:t>this article</w:t>
      </w:r>
      <w:r w:rsidR="005457F8" w:rsidRPr="00CA7531">
        <w:rPr>
          <w:rFonts w:cs="Arial"/>
          <w:color w:val="000000" w:themeColor="text1"/>
          <w:u w:val="single"/>
        </w:rPr>
        <w:t xml:space="preserve">, any acreage using a solar generation facility to produce any amount of electricity that is sold commercially, or is otherwise used on said acreage for any purpose other than the support of a farm residence or for </w:t>
      </w:r>
      <w:r w:rsidR="005172D9" w:rsidRPr="00CA7531">
        <w:rPr>
          <w:rFonts w:cs="Arial"/>
          <w:color w:val="000000" w:themeColor="text1"/>
          <w:u w:val="single"/>
        </w:rPr>
        <w:t>agricultural</w:t>
      </w:r>
      <w:r w:rsidR="005457F8" w:rsidRPr="00CA7531">
        <w:rPr>
          <w:rFonts w:cs="Arial"/>
          <w:color w:val="000000" w:themeColor="text1"/>
          <w:u w:val="single"/>
        </w:rPr>
        <w:t xml:space="preserve"> purposes, shall not be considered </w:t>
      </w:r>
      <w:r w:rsidR="00FA1A72" w:rsidRPr="00CA7531">
        <w:rPr>
          <w:rFonts w:cs="Arial"/>
          <w:color w:val="000000" w:themeColor="text1"/>
          <w:u w:val="single"/>
        </w:rPr>
        <w:t xml:space="preserve">an agricultural operation: </w:t>
      </w:r>
      <w:r w:rsidR="00FA1A72" w:rsidRPr="00CA7531">
        <w:rPr>
          <w:rFonts w:cs="Arial"/>
          <w:i/>
          <w:iCs/>
          <w:color w:val="000000" w:themeColor="text1"/>
          <w:u w:val="single"/>
        </w:rPr>
        <w:t>Provided, however,</w:t>
      </w:r>
      <w:r w:rsidR="00FA1A72" w:rsidRPr="00CA7531">
        <w:rPr>
          <w:rFonts w:cs="Arial"/>
          <w:color w:val="000000" w:themeColor="text1"/>
          <w:u w:val="single"/>
        </w:rPr>
        <w:t xml:space="preserve"> That a</w:t>
      </w:r>
      <w:r w:rsidR="005457F8" w:rsidRPr="00CA7531">
        <w:rPr>
          <w:rFonts w:cs="Arial"/>
          <w:color w:val="000000" w:themeColor="text1"/>
          <w:u w:val="single"/>
        </w:rPr>
        <w:t xml:space="preserve"> farm shall not lose its classification as </w:t>
      </w:r>
      <w:r w:rsidR="005172D9" w:rsidRPr="00CA7531">
        <w:rPr>
          <w:rFonts w:cs="Arial"/>
          <w:color w:val="000000" w:themeColor="text1"/>
          <w:u w:val="single"/>
        </w:rPr>
        <w:t>an</w:t>
      </w:r>
      <w:r w:rsidR="00FA1A72" w:rsidRPr="00CA7531">
        <w:rPr>
          <w:rFonts w:cs="Arial"/>
          <w:color w:val="000000" w:themeColor="text1"/>
          <w:u w:val="single"/>
        </w:rPr>
        <w:t xml:space="preserve"> agricultural operation</w:t>
      </w:r>
      <w:r w:rsidR="005457F8" w:rsidRPr="00CA7531">
        <w:rPr>
          <w:rFonts w:cs="Arial"/>
          <w:color w:val="000000" w:themeColor="text1"/>
          <w:u w:val="single"/>
        </w:rPr>
        <w:t xml:space="preserve"> if a solar generation facility is installed on the property and solar panels are installed solely on the farm residence, barn, or other building or facility that is used for </w:t>
      </w:r>
      <w:r w:rsidR="005172D9" w:rsidRPr="00CA7531">
        <w:rPr>
          <w:rFonts w:cs="Arial"/>
          <w:color w:val="000000" w:themeColor="text1"/>
          <w:u w:val="single"/>
        </w:rPr>
        <w:t>agricultural</w:t>
      </w:r>
      <w:r w:rsidR="005457F8" w:rsidRPr="00CA7531">
        <w:rPr>
          <w:rFonts w:cs="Arial"/>
          <w:color w:val="000000" w:themeColor="text1"/>
          <w:u w:val="single"/>
        </w:rPr>
        <w:t xml:space="preserve"> purposes.</w:t>
      </w:r>
    </w:p>
    <w:p w14:paraId="5E014F6B" w14:textId="77777777" w:rsidR="004A01C8" w:rsidRPr="00CA7531" w:rsidRDefault="004A01C8" w:rsidP="004A01C8">
      <w:pPr>
        <w:pStyle w:val="Note"/>
        <w:rPr>
          <w:color w:val="000000" w:themeColor="text1"/>
        </w:rPr>
      </w:pPr>
      <w:r w:rsidRPr="00CA7531">
        <w:rPr>
          <w:color w:val="000000" w:themeColor="text1"/>
        </w:rPr>
        <w:lastRenderedPageBreak/>
        <w:t>NOTE: The purpose of this bill is to clarify that solar farms are not agricultural operations or in the business of farming for purposes of agricultural production and taxation.</w:t>
      </w:r>
    </w:p>
    <w:p w14:paraId="50DB1D63" w14:textId="7350A96A" w:rsidR="008D2EBE" w:rsidRPr="00CA7531" w:rsidRDefault="004A01C8" w:rsidP="004A01C8">
      <w:pPr>
        <w:pStyle w:val="Note"/>
        <w:spacing w:after="0"/>
        <w:rPr>
          <w:color w:val="000000" w:themeColor="text1"/>
        </w:rPr>
      </w:pPr>
      <w:r w:rsidRPr="00CA7531">
        <w:rPr>
          <w:color w:val="000000" w:themeColor="text1"/>
        </w:rPr>
        <w:t>Strike-throughs indicate language that would be stricken from a heading or the present law and underscoring indicates new language that would be added.</w:t>
      </w:r>
    </w:p>
    <w:p w14:paraId="14C5F6E4" w14:textId="77777777" w:rsidR="00E831B3" w:rsidRPr="00CA7531" w:rsidRDefault="00E831B3" w:rsidP="00C96114">
      <w:pPr>
        <w:pStyle w:val="References"/>
        <w:ind w:left="0"/>
        <w:jc w:val="left"/>
        <w:rPr>
          <w:color w:val="000000" w:themeColor="text1"/>
        </w:rPr>
      </w:pPr>
    </w:p>
    <w:sectPr w:rsidR="00E831B3" w:rsidRPr="00CA7531" w:rsidSect="008D2E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FFB7" w14:textId="77777777" w:rsidR="005906F0" w:rsidRPr="00B844FE" w:rsidRDefault="005906F0" w:rsidP="00B844FE">
      <w:r>
        <w:separator/>
      </w:r>
    </w:p>
  </w:endnote>
  <w:endnote w:type="continuationSeparator" w:id="0">
    <w:p w14:paraId="1C354239" w14:textId="77777777" w:rsidR="005906F0" w:rsidRPr="00B844FE" w:rsidRDefault="005906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DC60" w14:textId="77777777" w:rsidR="008D2EBE" w:rsidRDefault="008D2EBE" w:rsidP="008D2E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08FD56" w14:textId="77777777" w:rsidR="008D2EBE" w:rsidRPr="008D2EBE" w:rsidRDefault="008D2EBE" w:rsidP="008D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20DD"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E6599EC" w14:textId="77777777" w:rsidR="008D2EBE" w:rsidRPr="008D2EBE" w:rsidRDefault="008D2EBE" w:rsidP="008D2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C6F2"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F62813" w14:textId="77777777" w:rsidR="008D2EBE" w:rsidRPr="008D2EBE" w:rsidRDefault="008D2EBE" w:rsidP="008D2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006" w14:textId="77777777" w:rsidR="008D2EBE" w:rsidRDefault="008D2EBE" w:rsidP="002971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97148D" w14:textId="77777777" w:rsidR="008D2EBE" w:rsidRPr="008D2EBE" w:rsidRDefault="008D2EBE" w:rsidP="008D2E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2836" w14:textId="77777777" w:rsidR="008D2EBE" w:rsidRPr="008D2EBE" w:rsidRDefault="008D2EBE" w:rsidP="008D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DE5D" w14:textId="77777777" w:rsidR="005906F0" w:rsidRPr="00B844FE" w:rsidRDefault="005906F0" w:rsidP="00B844FE">
      <w:r>
        <w:separator/>
      </w:r>
    </w:p>
  </w:footnote>
  <w:footnote w:type="continuationSeparator" w:id="0">
    <w:p w14:paraId="7F47FDBE" w14:textId="77777777" w:rsidR="005906F0" w:rsidRPr="00B844FE" w:rsidRDefault="005906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4DA2" w14:textId="77777777" w:rsidR="008D2EBE" w:rsidRPr="008D2EBE" w:rsidRDefault="008D2EBE" w:rsidP="008D2EBE">
    <w:pPr>
      <w:pStyle w:val="Header"/>
    </w:pPr>
    <w:r>
      <w:t>CS for SB 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47AB" w14:textId="58C6A75A" w:rsidR="008D2EBE" w:rsidRPr="008D2EBE" w:rsidRDefault="00850FB3" w:rsidP="00850FB3">
    <w:pPr>
      <w:pStyle w:val="Header"/>
      <w:tabs>
        <w:tab w:val="clear" w:pos="4680"/>
        <w:tab w:val="clear" w:pos="9360"/>
        <w:tab w:val="left" w:pos="7680"/>
      </w:tabs>
    </w:pPr>
    <w:r>
      <w:t>Int SB</w:t>
    </w:r>
    <w:r w:rsidR="005235E7">
      <w:t xml:space="preserve"> 73</w:t>
    </w:r>
    <w:r>
      <w:tab/>
      <w:t>2026R1389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7EF3" w14:textId="45F71EA3" w:rsidR="008D2EBE" w:rsidRPr="008D2EBE" w:rsidRDefault="00850FB3" w:rsidP="008D2EBE">
    <w:pPr>
      <w:pStyle w:val="Header"/>
    </w:pPr>
    <w:r>
      <w:t>Int SB</w:t>
    </w:r>
    <w:r>
      <w:tab/>
    </w:r>
    <w:r>
      <w:tab/>
      <w:t>2026R1389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189A" w14:textId="77777777" w:rsidR="008D2EBE" w:rsidRPr="008D2EBE" w:rsidRDefault="008D2EBE" w:rsidP="008D2EBE">
    <w:pPr>
      <w:pStyle w:val="Header"/>
    </w:pPr>
    <w:r>
      <w:t>CS for SB 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F0"/>
    <w:rsid w:val="00002112"/>
    <w:rsid w:val="0000526A"/>
    <w:rsid w:val="00056EE4"/>
    <w:rsid w:val="00085D22"/>
    <w:rsid w:val="000C5C77"/>
    <w:rsid w:val="000F5E35"/>
    <w:rsid w:val="0010070F"/>
    <w:rsid w:val="0012246A"/>
    <w:rsid w:val="00137DC6"/>
    <w:rsid w:val="0015112E"/>
    <w:rsid w:val="001552E7"/>
    <w:rsid w:val="001566B4"/>
    <w:rsid w:val="00175B38"/>
    <w:rsid w:val="001A56DA"/>
    <w:rsid w:val="001B0088"/>
    <w:rsid w:val="001C279E"/>
    <w:rsid w:val="001D459E"/>
    <w:rsid w:val="00230763"/>
    <w:rsid w:val="00251E66"/>
    <w:rsid w:val="0027011C"/>
    <w:rsid w:val="00274200"/>
    <w:rsid w:val="00275740"/>
    <w:rsid w:val="002A0269"/>
    <w:rsid w:val="00301F44"/>
    <w:rsid w:val="00303684"/>
    <w:rsid w:val="00311E19"/>
    <w:rsid w:val="003143F5"/>
    <w:rsid w:val="00314854"/>
    <w:rsid w:val="003567DF"/>
    <w:rsid w:val="00365920"/>
    <w:rsid w:val="00381B2F"/>
    <w:rsid w:val="003C51CD"/>
    <w:rsid w:val="00410475"/>
    <w:rsid w:val="004247A2"/>
    <w:rsid w:val="0048666A"/>
    <w:rsid w:val="004A01C8"/>
    <w:rsid w:val="004B2795"/>
    <w:rsid w:val="004B388C"/>
    <w:rsid w:val="004C13DD"/>
    <w:rsid w:val="004E3441"/>
    <w:rsid w:val="005172D9"/>
    <w:rsid w:val="005235E7"/>
    <w:rsid w:val="0054079E"/>
    <w:rsid w:val="005457F8"/>
    <w:rsid w:val="00571DC3"/>
    <w:rsid w:val="005906F0"/>
    <w:rsid w:val="005A5366"/>
    <w:rsid w:val="005D4707"/>
    <w:rsid w:val="006026E6"/>
    <w:rsid w:val="00637E73"/>
    <w:rsid w:val="006471C6"/>
    <w:rsid w:val="006565E8"/>
    <w:rsid w:val="006865E9"/>
    <w:rsid w:val="00691F3E"/>
    <w:rsid w:val="00694BFB"/>
    <w:rsid w:val="006A106B"/>
    <w:rsid w:val="006C523D"/>
    <w:rsid w:val="006D4036"/>
    <w:rsid w:val="00750330"/>
    <w:rsid w:val="007E02CF"/>
    <w:rsid w:val="007F1CF5"/>
    <w:rsid w:val="008020BF"/>
    <w:rsid w:val="0081249D"/>
    <w:rsid w:val="00834EDE"/>
    <w:rsid w:val="00850FB3"/>
    <w:rsid w:val="008736AA"/>
    <w:rsid w:val="008A3B2D"/>
    <w:rsid w:val="008A7671"/>
    <w:rsid w:val="008D275D"/>
    <w:rsid w:val="008D2EBE"/>
    <w:rsid w:val="00952402"/>
    <w:rsid w:val="00977C69"/>
    <w:rsid w:val="00980327"/>
    <w:rsid w:val="00987CCF"/>
    <w:rsid w:val="00996CDA"/>
    <w:rsid w:val="009A0D14"/>
    <w:rsid w:val="009F1067"/>
    <w:rsid w:val="00A206F4"/>
    <w:rsid w:val="00A31E01"/>
    <w:rsid w:val="00A35B03"/>
    <w:rsid w:val="00A527AD"/>
    <w:rsid w:val="00A718CF"/>
    <w:rsid w:val="00A72E7C"/>
    <w:rsid w:val="00A84CC4"/>
    <w:rsid w:val="00AC3B58"/>
    <w:rsid w:val="00AC5606"/>
    <w:rsid w:val="00AE27A7"/>
    <w:rsid w:val="00AE48A0"/>
    <w:rsid w:val="00AE61BE"/>
    <w:rsid w:val="00AF09E0"/>
    <w:rsid w:val="00B16F25"/>
    <w:rsid w:val="00B24422"/>
    <w:rsid w:val="00B70A81"/>
    <w:rsid w:val="00B80C20"/>
    <w:rsid w:val="00B81A5B"/>
    <w:rsid w:val="00B844FE"/>
    <w:rsid w:val="00BA6D9B"/>
    <w:rsid w:val="00BC562B"/>
    <w:rsid w:val="00C31D9D"/>
    <w:rsid w:val="00C33014"/>
    <w:rsid w:val="00C33434"/>
    <w:rsid w:val="00C34869"/>
    <w:rsid w:val="00C363CB"/>
    <w:rsid w:val="00C42EB6"/>
    <w:rsid w:val="00C85096"/>
    <w:rsid w:val="00C96114"/>
    <w:rsid w:val="00CA7531"/>
    <w:rsid w:val="00CB20EF"/>
    <w:rsid w:val="00CD12CB"/>
    <w:rsid w:val="00CD36CF"/>
    <w:rsid w:val="00CD3F81"/>
    <w:rsid w:val="00CF1DCA"/>
    <w:rsid w:val="00D54447"/>
    <w:rsid w:val="00D574FA"/>
    <w:rsid w:val="00D579FC"/>
    <w:rsid w:val="00D63EAD"/>
    <w:rsid w:val="00DE526B"/>
    <w:rsid w:val="00DF199D"/>
    <w:rsid w:val="00DF4120"/>
    <w:rsid w:val="00DF5878"/>
    <w:rsid w:val="00DF62A6"/>
    <w:rsid w:val="00E01542"/>
    <w:rsid w:val="00E365F1"/>
    <w:rsid w:val="00E62F48"/>
    <w:rsid w:val="00E831B3"/>
    <w:rsid w:val="00E84725"/>
    <w:rsid w:val="00EA4B4F"/>
    <w:rsid w:val="00EB203E"/>
    <w:rsid w:val="00EC1FC5"/>
    <w:rsid w:val="00ED539A"/>
    <w:rsid w:val="00EE70CB"/>
    <w:rsid w:val="00EF6030"/>
    <w:rsid w:val="00F23775"/>
    <w:rsid w:val="00F41CA2"/>
    <w:rsid w:val="00F443C0"/>
    <w:rsid w:val="00F50749"/>
    <w:rsid w:val="00F62EFB"/>
    <w:rsid w:val="00F939A4"/>
    <w:rsid w:val="00FA1A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5647"/>
  <w15:chartTrackingRefBased/>
  <w15:docId w15:val="{F9524ED7-3107-4322-A952-5C69D1C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D2EBE"/>
    <w:rPr>
      <w:rFonts w:eastAsia="Calibri"/>
      <w:color w:val="000000"/>
    </w:rPr>
  </w:style>
  <w:style w:type="character" w:customStyle="1" w:styleId="SectionHeadingChar">
    <w:name w:val="Section Heading Char"/>
    <w:link w:val="SectionHeading"/>
    <w:rsid w:val="008D2EBE"/>
    <w:rPr>
      <w:rFonts w:eastAsia="Calibri"/>
      <w:b/>
      <w:color w:val="000000"/>
    </w:rPr>
  </w:style>
  <w:style w:type="character" w:customStyle="1" w:styleId="ChapterHeadingChar">
    <w:name w:val="Chapter Heading Char"/>
    <w:link w:val="ChapterHeading"/>
    <w:rsid w:val="008D2EBE"/>
    <w:rPr>
      <w:rFonts w:eastAsia="Calibri"/>
      <w:b/>
      <w:caps/>
      <w:color w:val="000000"/>
      <w:sz w:val="28"/>
    </w:rPr>
  </w:style>
  <w:style w:type="character" w:styleId="PageNumber">
    <w:name w:val="page number"/>
    <w:basedOn w:val="DefaultParagraphFont"/>
    <w:uiPriority w:val="99"/>
    <w:semiHidden/>
    <w:locked/>
    <w:rsid w:val="008D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78EA0A7FAC4098BFFE406B44199A65"/>
        <w:category>
          <w:name w:val="General"/>
          <w:gallery w:val="placeholder"/>
        </w:category>
        <w:types>
          <w:type w:val="bbPlcHdr"/>
        </w:types>
        <w:behaviors>
          <w:behavior w:val="content"/>
        </w:behaviors>
        <w:guid w:val="{FBEB2BCF-F5FA-4E0C-989F-E0BBF75CEB53}"/>
      </w:docPartPr>
      <w:docPartBody>
        <w:p w:rsidR="000F4B88" w:rsidRDefault="000F4B88">
          <w:pPr>
            <w:pStyle w:val="0F78EA0A7FAC4098BFFE406B44199A65"/>
          </w:pPr>
          <w:r w:rsidRPr="00B844FE">
            <w:t>Prefix Text</w:t>
          </w:r>
        </w:p>
      </w:docPartBody>
    </w:docPart>
    <w:docPart>
      <w:docPartPr>
        <w:name w:val="C22F8B2E30E24747A382D006887AE365"/>
        <w:category>
          <w:name w:val="General"/>
          <w:gallery w:val="placeholder"/>
        </w:category>
        <w:types>
          <w:type w:val="bbPlcHdr"/>
        </w:types>
        <w:behaviors>
          <w:behavior w:val="content"/>
        </w:behaviors>
        <w:guid w:val="{6ADA27D6-3F5C-48E1-8B23-E83C083E203A}"/>
      </w:docPartPr>
      <w:docPartBody>
        <w:p w:rsidR="000F4B88" w:rsidRDefault="000F4B88">
          <w:pPr>
            <w:pStyle w:val="C22F8B2E30E24747A382D006887AE365"/>
          </w:pPr>
          <w:r w:rsidRPr="00B844FE">
            <w:t>[Type here]</w:t>
          </w:r>
        </w:p>
      </w:docPartBody>
    </w:docPart>
    <w:docPart>
      <w:docPartPr>
        <w:name w:val="AEA23CA6900D4A948FA6B55763516C21"/>
        <w:category>
          <w:name w:val="General"/>
          <w:gallery w:val="placeholder"/>
        </w:category>
        <w:types>
          <w:type w:val="bbPlcHdr"/>
        </w:types>
        <w:behaviors>
          <w:behavior w:val="content"/>
        </w:behaviors>
        <w:guid w:val="{DA953C30-BD89-4142-94E8-C388EF01E201}"/>
      </w:docPartPr>
      <w:docPartBody>
        <w:p w:rsidR="000F4B88" w:rsidRDefault="000F4B88">
          <w:pPr>
            <w:pStyle w:val="AEA23CA6900D4A948FA6B55763516C2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88"/>
    <w:rsid w:val="000F4B88"/>
    <w:rsid w:val="00137DC6"/>
    <w:rsid w:val="00381B2F"/>
    <w:rsid w:val="0048666A"/>
    <w:rsid w:val="0054079E"/>
    <w:rsid w:val="008020BF"/>
    <w:rsid w:val="00987CCF"/>
    <w:rsid w:val="00996CDA"/>
    <w:rsid w:val="009A0D14"/>
    <w:rsid w:val="00A84CC4"/>
    <w:rsid w:val="00AC5606"/>
    <w:rsid w:val="00B70A81"/>
    <w:rsid w:val="00C363CB"/>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8EA0A7FAC4098BFFE406B44199A65">
    <w:name w:val="0F78EA0A7FAC4098BFFE406B44199A65"/>
  </w:style>
  <w:style w:type="paragraph" w:customStyle="1" w:styleId="C22F8B2E30E24747A382D006887AE365">
    <w:name w:val="C22F8B2E30E24747A382D006887AE365"/>
  </w:style>
  <w:style w:type="paragraph" w:customStyle="1" w:styleId="AEA23CA6900D4A948FA6B55763516C21">
    <w:name w:val="AEA23CA6900D4A948FA6B55763516C21"/>
  </w:style>
  <w:style w:type="character" w:styleId="PlaceholderText">
    <w:name w:val="Placeholder Text"/>
    <w:basedOn w:val="DefaultParagraphFont"/>
    <w:uiPriority w:val="99"/>
    <w:semiHidden/>
    <w:rsid w:val="000F4B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4</Pages>
  <Words>735</Words>
  <Characters>3936</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11</cp:revision>
  <dcterms:created xsi:type="dcterms:W3CDTF">2025-10-20T18:51:00Z</dcterms:created>
  <dcterms:modified xsi:type="dcterms:W3CDTF">2026-01-27T19:45:00Z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dca646b3538ff91492cb99095ff2cb26aab06bee9e46142b691ffc4eb721c2d1</vt:lpwstr>
  </property>
</Properties>
</file>